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185" w:rsidRPr="00905185" w:rsidRDefault="00905185">
      <w:pPr>
        <w:rPr>
          <w:rFonts w:cstheme="minorHAnsi"/>
        </w:rPr>
      </w:pPr>
      <w:r w:rsidRPr="00905185">
        <w:rPr>
          <w:rFonts w:cstheme="minorHAnsi"/>
        </w:rPr>
        <w:t xml:space="preserve">Position Title – Certified EEG Technician – University Hospital </w:t>
      </w:r>
    </w:p>
    <w:p w:rsidR="00905185" w:rsidRPr="00905185" w:rsidRDefault="00905185">
      <w:pPr>
        <w:rPr>
          <w:rFonts w:cstheme="minorHAnsi"/>
        </w:rPr>
      </w:pPr>
    </w:p>
    <w:p w:rsidR="00905185" w:rsidRPr="00905185" w:rsidRDefault="00905185">
      <w:pPr>
        <w:rPr>
          <w:rFonts w:cstheme="minorHAnsi"/>
          <w:b/>
          <w:u w:val="single"/>
        </w:rPr>
      </w:pPr>
      <w:r w:rsidRPr="00905185">
        <w:rPr>
          <w:rFonts w:cstheme="minorHAnsi"/>
          <w:b/>
          <w:u w:val="single"/>
        </w:rPr>
        <w:t xml:space="preserve">Posting Period: </w:t>
      </w:r>
    </w:p>
    <w:p w:rsidR="00905185" w:rsidRPr="00905185" w:rsidRDefault="00905185" w:rsidP="00905185">
      <w:pPr>
        <w:rPr>
          <w:rFonts w:cstheme="minorHAnsi"/>
        </w:rPr>
      </w:pPr>
      <w:r w:rsidRPr="00905185">
        <w:rPr>
          <w:rFonts w:cstheme="minorHAnsi"/>
        </w:rPr>
        <w:t>Open: January 29th, 2024</w:t>
      </w:r>
    </w:p>
    <w:p w:rsidR="00905185" w:rsidRPr="00905185" w:rsidRDefault="00905185" w:rsidP="00905185">
      <w:pPr>
        <w:rPr>
          <w:rFonts w:cstheme="minorHAnsi"/>
        </w:rPr>
      </w:pPr>
      <w:r w:rsidRPr="00905185">
        <w:rPr>
          <w:rFonts w:cstheme="minorHAnsi"/>
        </w:rPr>
        <w:t>Deadline: April 2</w:t>
      </w:r>
      <w:r>
        <w:rPr>
          <w:rFonts w:cstheme="minorHAnsi"/>
        </w:rPr>
        <w:t>7</w:t>
      </w:r>
      <w:r w:rsidRPr="00905185">
        <w:rPr>
          <w:rFonts w:cstheme="minorHAnsi"/>
        </w:rPr>
        <w:t>th, 2024</w:t>
      </w:r>
    </w:p>
    <w:p w:rsidR="00905185" w:rsidRPr="00905185" w:rsidRDefault="00905185" w:rsidP="00905185">
      <w:pPr>
        <w:rPr>
          <w:rFonts w:cstheme="minorHAnsi"/>
          <w:b/>
        </w:rPr>
      </w:pPr>
    </w:p>
    <w:p w:rsidR="00905185" w:rsidRPr="00905185" w:rsidRDefault="00905185" w:rsidP="00905185">
      <w:pPr>
        <w:rPr>
          <w:rFonts w:cstheme="minorHAnsi"/>
          <w:b/>
        </w:rPr>
      </w:pPr>
      <w:r w:rsidRPr="00905185">
        <w:rPr>
          <w:rFonts w:cstheme="minorHAnsi"/>
          <w:b/>
        </w:rPr>
        <w:t>OPSEU UH TECHNICAL</w:t>
      </w:r>
    </w:p>
    <w:p w:rsidR="00905185" w:rsidRPr="00905185" w:rsidRDefault="00905185" w:rsidP="00905185">
      <w:pPr>
        <w:rPr>
          <w:rFonts w:cstheme="minorHAnsi"/>
        </w:rPr>
      </w:pPr>
      <w:r w:rsidRPr="00905185">
        <w:rPr>
          <w:rFonts w:cstheme="minorHAnsi"/>
        </w:rPr>
        <w:t>This position is covered by a collective agreement.</w:t>
      </w:r>
    </w:p>
    <w:p w:rsidR="00905185" w:rsidRPr="00905185" w:rsidRDefault="00905185" w:rsidP="00905185">
      <w:pPr>
        <w:rPr>
          <w:rFonts w:cstheme="minorHAnsi"/>
        </w:rPr>
      </w:pPr>
      <w:bookmarkStart w:id="0" w:name="_GoBack"/>
      <w:bookmarkEnd w:id="0"/>
    </w:p>
    <w:p w:rsidR="00905185" w:rsidRPr="00905185" w:rsidRDefault="00905185" w:rsidP="00905185">
      <w:pPr>
        <w:rPr>
          <w:rFonts w:cstheme="minorHAnsi"/>
          <w:b/>
          <w:u w:val="single"/>
        </w:rPr>
      </w:pPr>
      <w:r w:rsidRPr="00905185">
        <w:rPr>
          <w:rFonts w:cstheme="minorHAnsi"/>
          <w:b/>
          <w:u w:val="single"/>
        </w:rPr>
        <w:t>Department Name:</w:t>
      </w:r>
    </w:p>
    <w:p w:rsidR="00905185" w:rsidRPr="00905185" w:rsidRDefault="00905185" w:rsidP="00905185">
      <w:pPr>
        <w:rPr>
          <w:rFonts w:cstheme="minorHAnsi"/>
          <w:b/>
        </w:rPr>
      </w:pPr>
      <w:r w:rsidRPr="00905185">
        <w:rPr>
          <w:rFonts w:cstheme="minorHAnsi"/>
          <w:b/>
        </w:rPr>
        <w:t>EEG UH Services</w:t>
      </w:r>
    </w:p>
    <w:p w:rsidR="00905185" w:rsidRPr="00905185" w:rsidRDefault="00905185" w:rsidP="00905185">
      <w:pPr>
        <w:rPr>
          <w:rFonts w:cstheme="minorHAnsi"/>
        </w:rPr>
      </w:pPr>
      <w:r w:rsidRPr="00905185">
        <w:rPr>
          <w:rFonts w:cstheme="minorHAnsi"/>
        </w:rPr>
        <w:t xml:space="preserve">EEG Services provide comprehensive patient-centered care and contributes to the understanding of epilepsy through diagnostic investigation, education and research. Reporting to the Manager, CNS Ambulatory Care &amp; Epilepsy Monitoring Unit, the Certified EEG Technician is responsible for performing electroencephalograms related electrophysiological diagnostic activity in the inpatient and ambulatory care areas. Other responsibilities may include but are not limit to, 24-hour monitoring in the 2-bed </w:t>
      </w:r>
      <w:r w:rsidRPr="00905185">
        <w:rPr>
          <w:rFonts w:cstheme="minorHAnsi"/>
        </w:rPr>
        <w:t>Pediatrics</w:t>
      </w:r>
      <w:r w:rsidRPr="00905185">
        <w:rPr>
          <w:rFonts w:cstheme="minorHAnsi"/>
        </w:rPr>
        <w:t xml:space="preserve"> Epilepsy Unit, including video monitoring; 24-hour monitoring of patients with surgically implanted (invasive) subdural/or grid electrodes; assisting the physician with cortical stimulation with invasive subdural and/or grid electrodes; performing prolonged EEGs intraoperatively, and conducting EEG research.</w:t>
      </w:r>
    </w:p>
    <w:p w:rsidR="00905185" w:rsidRDefault="00905185" w:rsidP="00905185">
      <w:pPr>
        <w:rPr>
          <w:rFonts w:cstheme="minorHAnsi"/>
          <w:b/>
        </w:rPr>
      </w:pPr>
      <w:r w:rsidRPr="00905185">
        <w:rPr>
          <w:rFonts w:cstheme="minorHAnsi"/>
          <w:b/>
        </w:rPr>
        <w:t>Rate of Pay: $34.89 per hour to $40.17 per hour</w:t>
      </w:r>
    </w:p>
    <w:p w:rsidR="00905185" w:rsidRPr="00905185" w:rsidRDefault="00905185" w:rsidP="00905185">
      <w:pPr>
        <w:rPr>
          <w:rFonts w:cstheme="minorHAnsi"/>
          <w:b/>
        </w:rPr>
      </w:pPr>
    </w:p>
    <w:p w:rsidR="00905185" w:rsidRPr="00905185" w:rsidRDefault="00905185" w:rsidP="00905185">
      <w:pPr>
        <w:rPr>
          <w:rFonts w:cstheme="minorHAnsi"/>
          <w:b/>
          <w:u w:val="single"/>
        </w:rPr>
      </w:pPr>
      <w:r w:rsidRPr="00905185">
        <w:rPr>
          <w:rFonts w:cstheme="minorHAnsi"/>
          <w:b/>
          <w:u w:val="single"/>
        </w:rPr>
        <w:t>Qualifications:</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Post-Secondary undergraduate degree in health sciences, information technology or biomedical fields</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Certification by the Canadian Board of Registered EEG Technologist (CBRET)</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Well-developed patient assessment, planning, intervention and evaluation skills</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effective communication, critical thinking, and interpersonal skills</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ability to prioritize multiple and changing demands that require attention to detail in a high-volume environment</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ability to work in a highly organized manner</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ability to work independently with minimal supervision and as a member of an interdisciplinary team</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practice and commitment to the principles of patient and family centered care</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practice and commitment to patient and staff safety at LHSC</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practice and commitment to LHSC’s mission, purpose and values</w:t>
      </w:r>
    </w:p>
    <w:p w:rsidR="00905185" w:rsidRPr="00905185" w:rsidRDefault="00905185" w:rsidP="00905185">
      <w:pPr>
        <w:numPr>
          <w:ilvl w:val="0"/>
          <w:numId w:val="1"/>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Demonstrated ability to attend work on a regular basis</w:t>
      </w:r>
    </w:p>
    <w:p w:rsidR="00905185" w:rsidRPr="00905185" w:rsidRDefault="00905185" w:rsidP="00905185">
      <w:pPr>
        <w:shd w:val="clear" w:color="auto" w:fill="FFFFFF"/>
        <w:spacing w:before="100" w:beforeAutospacing="1" w:after="100" w:afterAutospacing="1" w:line="240" w:lineRule="auto"/>
        <w:rPr>
          <w:rFonts w:eastAsia="Times New Roman" w:cstheme="minorHAnsi"/>
          <w:color w:val="000000"/>
        </w:rPr>
      </w:pPr>
    </w:p>
    <w:p w:rsidR="00905185" w:rsidRPr="00905185" w:rsidRDefault="00905185" w:rsidP="00905185">
      <w:p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 xml:space="preserve">Immunization Requirements: </w:t>
      </w:r>
    </w:p>
    <w:p w:rsidR="00905185" w:rsidRPr="00905185" w:rsidRDefault="00905185" w:rsidP="00905185">
      <w:pPr>
        <w:numPr>
          <w:ilvl w:val="0"/>
          <w:numId w:val="2"/>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Provide vaccination records or proof of immunity against measles, mumps, rubella and varicella (chicken pox), Hepatitis B, Tetanus/ Diphtheria/Polio; Meningitis.</w:t>
      </w:r>
    </w:p>
    <w:p w:rsidR="00905185" w:rsidRPr="00905185" w:rsidRDefault="00905185" w:rsidP="00905185">
      <w:pPr>
        <w:numPr>
          <w:ilvl w:val="0"/>
          <w:numId w:val="2"/>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Provide documentation of the Tuberculosis skin testing (two step);</w:t>
      </w:r>
    </w:p>
    <w:p w:rsidR="00905185" w:rsidRPr="00905185" w:rsidRDefault="00905185" w:rsidP="00905185">
      <w:pPr>
        <w:numPr>
          <w:ilvl w:val="0"/>
          <w:numId w:val="2"/>
        </w:numPr>
        <w:shd w:val="clear" w:color="auto" w:fill="FFFFFF"/>
        <w:spacing w:before="100" w:beforeAutospacing="1" w:after="100" w:afterAutospacing="1" w:line="240" w:lineRule="auto"/>
        <w:rPr>
          <w:rFonts w:eastAsia="Times New Roman" w:cstheme="minorHAnsi"/>
          <w:color w:val="000000"/>
        </w:rPr>
      </w:pPr>
      <w:proofErr w:type="spellStart"/>
      <w:r w:rsidRPr="00905185">
        <w:rPr>
          <w:rFonts w:eastAsia="Times New Roman" w:cstheme="minorHAnsi"/>
          <w:color w:val="000000"/>
        </w:rPr>
        <w:t>Proviide</w:t>
      </w:r>
      <w:proofErr w:type="spellEnd"/>
      <w:r w:rsidRPr="00905185">
        <w:rPr>
          <w:rFonts w:eastAsia="Times New Roman" w:cstheme="minorHAnsi"/>
          <w:color w:val="000000"/>
        </w:rPr>
        <w:t xml:space="preserve"> proof of </w:t>
      </w:r>
      <w:proofErr w:type="spellStart"/>
      <w:r w:rsidRPr="00905185">
        <w:rPr>
          <w:rFonts w:eastAsia="Times New Roman" w:cstheme="minorHAnsi"/>
          <w:color w:val="000000"/>
        </w:rPr>
        <w:t>Healt</w:t>
      </w:r>
      <w:proofErr w:type="spellEnd"/>
      <w:r w:rsidRPr="00905185">
        <w:rPr>
          <w:rFonts w:eastAsia="Times New Roman" w:cstheme="minorHAnsi"/>
          <w:color w:val="000000"/>
        </w:rPr>
        <w:t xml:space="preserve"> Canada-approved COVID-19 vaccination reflective of Ontario Health's current definition of being fully vaccinated</w:t>
      </w:r>
    </w:p>
    <w:p w:rsidR="00905185" w:rsidRPr="00905185" w:rsidRDefault="00905185" w:rsidP="00905185">
      <w:pPr>
        <w:numPr>
          <w:ilvl w:val="0"/>
          <w:numId w:val="2"/>
        </w:num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For more information visit </w:t>
      </w:r>
      <w:hyperlink r:id="rId5" w:tgtFrame="_blank" w:tooltip="https://www.lhsc.on.ca/careers/health-review-requirements" w:history="1">
        <w:r w:rsidRPr="00905185">
          <w:rPr>
            <w:rFonts w:eastAsia="Times New Roman" w:cstheme="minorHAnsi"/>
            <w:color w:val="0563C1"/>
            <w:u w:val="single"/>
          </w:rPr>
          <w:t>https://www.lhsc.on.ca/careers/health-review-requirements</w:t>
        </w:r>
      </w:hyperlink>
    </w:p>
    <w:p w:rsidR="00905185" w:rsidRPr="00905185" w:rsidRDefault="00905185" w:rsidP="00905185">
      <w:p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We are committed to providing a safe, healthy and inclusive work environment that inspires respect.  LHSC is committed to employment equity and diversity in the workplace and welcomes applications from equity-denied groups including Indigenous people, racialized people, women, persons with disabilities, and 2SLGBTQIA+ persons. LHSC is also committed to ensuring an accessible and inclusive recruitment process. Upon individual request, we will endeavor to remove any barrier to the hiring process to reasonably accommodate candidates, including those with disabilities, while maintaining a fair, consistent and equitable recruitment approach. Should any applicant require accommodation through the application, interview or selection processes, please contact Recruitment Services at 519-685-8500, extension #34321 or </w:t>
      </w:r>
      <w:hyperlink r:id="rId6" w:history="1">
        <w:r w:rsidRPr="00905185">
          <w:rPr>
            <w:rFonts w:eastAsia="Times New Roman" w:cstheme="minorHAnsi"/>
            <w:color w:val="0563C1"/>
            <w:u w:val="single"/>
          </w:rPr>
          <w:t>recruitment@lhsc.on.ca</w:t>
        </w:r>
      </w:hyperlink>
      <w:r w:rsidRPr="00905185">
        <w:rPr>
          <w:rFonts w:eastAsia="Times New Roman" w:cstheme="minorHAnsi"/>
          <w:color w:val="7030A0"/>
        </w:rPr>
        <w:t> .</w:t>
      </w:r>
    </w:p>
    <w:p w:rsidR="00905185" w:rsidRPr="00905185" w:rsidRDefault="00905185" w:rsidP="00905185">
      <w:p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As part of the selection process applicants may be required to complete an examination or test. Please be advised that a reference check may be conducted as part of the selection process.</w:t>
      </w:r>
    </w:p>
    <w:p w:rsidR="00905185" w:rsidRPr="00905185" w:rsidRDefault="00905185" w:rsidP="00905185">
      <w:p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Your interest in this opportunity is appreciated. Only those applicants selected for an interview will be contacted. Successful candidates, as a condition of job offer, would be required to provide a satisfactory police information check (original document) completed in the last 6 months.</w:t>
      </w:r>
    </w:p>
    <w:p w:rsidR="00905185" w:rsidRPr="00905185" w:rsidRDefault="00905185" w:rsidP="00905185">
      <w:pPr>
        <w:shd w:val="clear" w:color="auto" w:fill="FFFFFF"/>
        <w:spacing w:before="100" w:beforeAutospacing="1" w:after="100" w:afterAutospacing="1" w:line="240" w:lineRule="auto"/>
        <w:rPr>
          <w:rFonts w:eastAsia="Times New Roman" w:cstheme="minorHAnsi"/>
          <w:color w:val="000000"/>
        </w:rPr>
      </w:pPr>
      <w:r w:rsidRPr="00905185">
        <w:rPr>
          <w:rFonts w:eastAsia="Times New Roman" w:cstheme="minorHAnsi"/>
          <w:color w:val="000000"/>
        </w:rPr>
        <w:t>Please be advised, if you are seeking employment on a temporary work or study permit we recommend reviewing work permit restrictions as it applies to healthcare organizations in Canada. As per the Government of Canada, LHSC is considered a hospital/healthcare organization, even if an employee is functioning in a non-patient facing role. Individuals on a work or study permit seeking employment in this sector may be required to complete additional steps in the process, including but not limited to a medical exam, which may also apply to employees looking to renew their work permit. It is the employee's accountability to ensure they are adhering to their specific work permit restrictions, and we encourage all candidates to be proactive and review restrictions as soon as possible as it could be a lengthy process.</w:t>
      </w:r>
    </w:p>
    <w:p w:rsidR="00905185" w:rsidRPr="00905185" w:rsidRDefault="00905185" w:rsidP="00905185">
      <w:pPr>
        <w:rPr>
          <w:rFonts w:cstheme="minorHAnsi"/>
          <w:b/>
          <w:u w:val="single"/>
        </w:rPr>
      </w:pPr>
    </w:p>
    <w:sectPr w:rsidR="00905185" w:rsidRPr="0090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66B2D"/>
    <w:multiLevelType w:val="multilevel"/>
    <w:tmpl w:val="BBB0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9369A"/>
    <w:multiLevelType w:val="multilevel"/>
    <w:tmpl w:val="C126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85"/>
    <w:rsid w:val="00905185"/>
    <w:rsid w:val="00E1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2A81"/>
  <w15:chartTrackingRefBased/>
  <w15:docId w15:val="{342EC35F-4FCA-48E5-A0EA-ACAFCC45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1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5185"/>
    <w:rPr>
      <w:color w:val="0000FF"/>
      <w:u w:val="single"/>
    </w:rPr>
  </w:style>
  <w:style w:type="paragraph" w:customStyle="1" w:styleId="x">
    <w:name w:val="x"/>
    <w:basedOn w:val="Normal"/>
    <w:rsid w:val="00905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09725">
      <w:bodyDiv w:val="1"/>
      <w:marLeft w:val="0"/>
      <w:marRight w:val="0"/>
      <w:marTop w:val="0"/>
      <w:marBottom w:val="0"/>
      <w:divBdr>
        <w:top w:val="none" w:sz="0" w:space="0" w:color="auto"/>
        <w:left w:val="none" w:sz="0" w:space="0" w:color="auto"/>
        <w:bottom w:val="none" w:sz="0" w:space="0" w:color="auto"/>
        <w:right w:val="none" w:sz="0" w:space="0" w:color="auto"/>
      </w:divBdr>
    </w:div>
    <w:div w:id="957833094">
      <w:bodyDiv w:val="1"/>
      <w:marLeft w:val="0"/>
      <w:marRight w:val="0"/>
      <w:marTop w:val="0"/>
      <w:marBottom w:val="0"/>
      <w:divBdr>
        <w:top w:val="none" w:sz="0" w:space="0" w:color="auto"/>
        <w:left w:val="none" w:sz="0" w:space="0" w:color="auto"/>
        <w:bottom w:val="none" w:sz="0" w:space="0" w:color="auto"/>
        <w:right w:val="none" w:sz="0" w:space="0" w:color="auto"/>
      </w:divBdr>
      <w:divsChild>
        <w:div w:id="114254506">
          <w:marLeft w:val="0"/>
          <w:marRight w:val="0"/>
          <w:marTop w:val="0"/>
          <w:marBottom w:val="0"/>
          <w:divBdr>
            <w:top w:val="none" w:sz="0" w:space="0" w:color="auto"/>
            <w:left w:val="none" w:sz="0" w:space="0" w:color="auto"/>
            <w:bottom w:val="none" w:sz="0" w:space="0" w:color="auto"/>
            <w:right w:val="none" w:sz="0" w:space="0" w:color="auto"/>
          </w:divBdr>
          <w:divsChild>
            <w:div w:id="16985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98050">
      <w:bodyDiv w:val="1"/>
      <w:marLeft w:val="0"/>
      <w:marRight w:val="0"/>
      <w:marTop w:val="0"/>
      <w:marBottom w:val="0"/>
      <w:divBdr>
        <w:top w:val="none" w:sz="0" w:space="0" w:color="auto"/>
        <w:left w:val="none" w:sz="0" w:space="0" w:color="auto"/>
        <w:bottom w:val="none" w:sz="0" w:space="0" w:color="auto"/>
        <w:right w:val="none" w:sz="0" w:space="0" w:color="auto"/>
      </w:divBdr>
    </w:div>
    <w:div w:id="15262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hsc.on.ca" TargetMode="External"/><Relationship Id="rId5" Type="http://schemas.openxmlformats.org/officeDocument/2006/relationships/hyperlink" Target="https://www.lhsc.on.ca/careers/health-review-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Ashisha Shinde</dc:creator>
  <cp:keywords/>
  <dc:description/>
  <cp:lastModifiedBy>Ashisha Shinde</cp:lastModifiedBy>
  <cp:revision>1</cp:revision>
  <dcterms:created xsi:type="dcterms:W3CDTF">2024-01-29T19:31:00Z</dcterms:created>
  <dcterms:modified xsi:type="dcterms:W3CDTF">2024-01-29T19:41:00Z</dcterms:modified>
</cp:coreProperties>
</file>